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DBD" w:rsidRDefault="00B14DBD" w:rsidP="00B14DBD">
      <w:pPr>
        <w:spacing w:after="0"/>
      </w:pPr>
      <w:r>
        <w:t xml:space="preserve">Przedmiotem zapotrzebowania jest zabudowa hermetycznego układu poboru próbek z </w:t>
      </w:r>
      <w:proofErr w:type="spellStart"/>
      <w:r>
        <w:t>blendera</w:t>
      </w:r>
      <w:proofErr w:type="spellEnd"/>
      <w:r>
        <w:t>, który umożliwi bezpieczny dla pracowników i środowiska pobór próbek.</w:t>
      </w:r>
    </w:p>
    <w:p w:rsidR="00B14DBD" w:rsidRDefault="00B14DBD" w:rsidP="00B14DBD">
      <w:pPr>
        <w:spacing w:after="0"/>
      </w:pPr>
      <w:r>
        <w:t>Zakres usług:</w:t>
      </w:r>
    </w:p>
    <w:p w:rsidR="00B14DBD" w:rsidRDefault="00B14DBD" w:rsidP="00B14DBD">
      <w:pPr>
        <w:spacing w:after="0"/>
      </w:pPr>
    </w:p>
    <w:p w:rsidR="00B14DBD" w:rsidRDefault="00B14DBD" w:rsidP="00B14DBD">
      <w:pPr>
        <w:spacing w:after="0"/>
      </w:pPr>
      <w:r>
        <w:t xml:space="preserve">Zabudowa hermetycznego układu do poboru próbek z </w:t>
      </w:r>
      <w:proofErr w:type="spellStart"/>
      <w:r>
        <w:t>blendera</w:t>
      </w:r>
      <w:proofErr w:type="spellEnd"/>
      <w:r>
        <w:t>.</w:t>
      </w:r>
    </w:p>
    <w:p w:rsidR="00B14DBD" w:rsidRDefault="00B14DBD" w:rsidP="00B14DBD">
      <w:pPr>
        <w:spacing w:after="0"/>
      </w:pPr>
      <w:r>
        <w:t xml:space="preserve">Układ do podłączenia pod przygotowane ( dedykowane) króćce zabudowane na </w:t>
      </w:r>
      <w:proofErr w:type="spellStart"/>
      <w:r>
        <w:t>blenderze</w:t>
      </w:r>
      <w:proofErr w:type="spellEnd"/>
      <w:r>
        <w:t xml:space="preserve">, wykorzystując istniejący układ </w:t>
      </w:r>
      <w:proofErr w:type="spellStart"/>
      <w:r>
        <w:t>slopowy</w:t>
      </w:r>
      <w:proofErr w:type="spellEnd"/>
      <w:r>
        <w:t xml:space="preserve"> oraz azot technologiczny.</w:t>
      </w:r>
    </w:p>
    <w:p w:rsidR="00B14DBD" w:rsidRDefault="00B14DBD" w:rsidP="00B14DBD">
      <w:pPr>
        <w:spacing w:after="0"/>
      </w:pPr>
      <w:r>
        <w:t>Hermetyczny</w:t>
      </w:r>
      <w:r>
        <w:t xml:space="preserve"> </w:t>
      </w:r>
      <w:r>
        <w:t xml:space="preserve">pobór próbek do: beczek/kontenerów ( o pojemności ~200 dm3 i więcej ) + pobór do butelek </w:t>
      </w:r>
      <w:proofErr w:type="spellStart"/>
      <w:r>
        <w:t>Pyrex</w:t>
      </w:r>
      <w:proofErr w:type="spellEnd"/>
      <w:r>
        <w:t xml:space="preserve"> + pobór do próbników ciśnieniowych ( metalowych ) z </w:t>
      </w:r>
      <w:proofErr w:type="spellStart"/>
      <w:r>
        <w:t>blendera</w:t>
      </w:r>
      <w:proofErr w:type="spellEnd"/>
      <w:r>
        <w:t>:</w:t>
      </w:r>
    </w:p>
    <w:p w:rsidR="00B14DBD" w:rsidRDefault="00B14DBD" w:rsidP="00B14DBD">
      <w:pPr>
        <w:spacing w:after="0"/>
      </w:pPr>
      <w:r>
        <w:t xml:space="preserve">- pobór komponentów benzynowych z 11 linii </w:t>
      </w:r>
      <w:proofErr w:type="spellStart"/>
      <w:r>
        <w:t>belndingowych</w:t>
      </w:r>
      <w:proofErr w:type="spellEnd"/>
    </w:p>
    <w:p w:rsidR="00B14DBD" w:rsidRDefault="00B14DBD" w:rsidP="00B14DBD">
      <w:pPr>
        <w:spacing w:after="0"/>
      </w:pPr>
      <w:r>
        <w:t>- pobór produktu gotowego z linii głównej.</w:t>
      </w:r>
    </w:p>
    <w:p w:rsidR="00B14DBD" w:rsidRDefault="00B14DBD" w:rsidP="00B14DBD">
      <w:pPr>
        <w:spacing w:after="0"/>
      </w:pPr>
    </w:p>
    <w:p w:rsidR="00B14DBD" w:rsidRDefault="00B14DBD" w:rsidP="00B14DBD">
      <w:pPr>
        <w:spacing w:after="0"/>
      </w:pPr>
      <w:r>
        <w:t>Zakres usługi:</w:t>
      </w:r>
    </w:p>
    <w:p w:rsidR="00B14DBD" w:rsidRDefault="00B14DBD" w:rsidP="00B14DBD">
      <w:pPr>
        <w:spacing w:after="0"/>
      </w:pPr>
      <w:r>
        <w:t xml:space="preserve">Zabudowa hermetycznego układu do poboru próbek z </w:t>
      </w:r>
      <w:proofErr w:type="spellStart"/>
      <w:r>
        <w:t>blendera</w:t>
      </w:r>
      <w:proofErr w:type="spellEnd"/>
      <w:r>
        <w:t>.</w:t>
      </w:r>
    </w:p>
    <w:p w:rsidR="00B14DBD" w:rsidRDefault="00B14DBD" w:rsidP="00B14DBD">
      <w:pPr>
        <w:spacing w:after="0"/>
      </w:pPr>
      <w:r>
        <w:t xml:space="preserve">Układ do podłączenia pod przygotowane ( dedykowane) króćce zabudowane na </w:t>
      </w:r>
      <w:proofErr w:type="spellStart"/>
      <w:r>
        <w:t>blenderze</w:t>
      </w:r>
      <w:proofErr w:type="spellEnd"/>
      <w:r>
        <w:t xml:space="preserve">, wykorzystując istniejący układ </w:t>
      </w:r>
      <w:proofErr w:type="spellStart"/>
      <w:r>
        <w:t>slopowy</w:t>
      </w:r>
      <w:proofErr w:type="spellEnd"/>
      <w:r>
        <w:t xml:space="preserve"> oraz azot technologiczny.</w:t>
      </w:r>
    </w:p>
    <w:p w:rsidR="00B14DBD" w:rsidRDefault="00B14DBD" w:rsidP="00B14DBD">
      <w:pPr>
        <w:spacing w:after="0"/>
      </w:pPr>
      <w:r>
        <w:t xml:space="preserve">Hermetyczny pobór próbek do: beczek/kontenerów ( o pojemności ~200 dm3 i więcej ) + pobór do butelek </w:t>
      </w:r>
      <w:proofErr w:type="spellStart"/>
      <w:r>
        <w:t>Pyrex</w:t>
      </w:r>
      <w:proofErr w:type="spellEnd"/>
      <w:r>
        <w:t xml:space="preserve"> + pobór do próbników ciśnieniowych ( metalowych ) z </w:t>
      </w:r>
      <w:proofErr w:type="spellStart"/>
      <w:r>
        <w:t>blendera</w:t>
      </w:r>
      <w:proofErr w:type="spellEnd"/>
      <w:r>
        <w:t>:</w:t>
      </w:r>
    </w:p>
    <w:p w:rsidR="00B14DBD" w:rsidRDefault="00B14DBD" w:rsidP="00B14DBD">
      <w:pPr>
        <w:spacing w:after="0"/>
      </w:pPr>
      <w:r>
        <w:t xml:space="preserve">- pobór komponentów benzynowych z 11 linii </w:t>
      </w:r>
      <w:proofErr w:type="spellStart"/>
      <w:r>
        <w:t>belndingowych</w:t>
      </w:r>
      <w:proofErr w:type="spellEnd"/>
    </w:p>
    <w:p w:rsidR="00B14DBD" w:rsidRDefault="00B14DBD" w:rsidP="00B14DBD">
      <w:pPr>
        <w:spacing w:after="0"/>
      </w:pPr>
      <w:r>
        <w:t>- pobór produktu gotowego z linii głównej</w:t>
      </w:r>
    </w:p>
    <w:p w:rsidR="00B14DBD" w:rsidRDefault="00B14DBD" w:rsidP="00B14DBD">
      <w:pPr>
        <w:spacing w:after="0"/>
      </w:pPr>
    </w:p>
    <w:p w:rsidR="00B14DBD" w:rsidRDefault="00B14DBD" w:rsidP="00B14DBD">
      <w:pPr>
        <w:spacing w:after="0"/>
      </w:pPr>
      <w:r>
        <w:t>Formuła realizacji inicjatywy EPC</w:t>
      </w:r>
    </w:p>
    <w:p w:rsidR="00B14DBD" w:rsidRDefault="00B14DBD" w:rsidP="00B14DBD">
      <w:pPr>
        <w:spacing w:after="0"/>
      </w:pPr>
      <w:r>
        <w:t>V. Podłączeni</w:t>
      </w:r>
      <w:r>
        <w:t xml:space="preserve">a do infrastruktury technicznej - Tak </w:t>
      </w:r>
      <w:r>
        <w:t>do istniejących sieci</w:t>
      </w:r>
    </w:p>
    <w:p w:rsidR="00B14DBD" w:rsidRDefault="00B14DBD" w:rsidP="00B14DBD">
      <w:pPr>
        <w:spacing w:after="0"/>
      </w:pPr>
    </w:p>
    <w:p w:rsidR="00B14DBD" w:rsidRDefault="00B14DBD" w:rsidP="00B14DBD">
      <w:pPr>
        <w:spacing w:after="0"/>
      </w:pPr>
      <w:r>
        <w:t>VI. Zakres techniczny:</w:t>
      </w:r>
    </w:p>
    <w:p w:rsidR="00B14DBD" w:rsidRDefault="00B14DBD" w:rsidP="00B14DBD">
      <w:pPr>
        <w:spacing w:after="0"/>
      </w:pPr>
    </w:p>
    <w:p w:rsidR="00B14DBD" w:rsidRDefault="00B14DBD" w:rsidP="00B14DBD">
      <w:pPr>
        <w:spacing w:after="0"/>
      </w:pPr>
      <w:r>
        <w:t>a. dokumentacja ( wymagania szczegółowe)</w:t>
      </w:r>
    </w:p>
    <w:p w:rsidR="00B14DBD" w:rsidRDefault="00B14DBD" w:rsidP="00B14DBD">
      <w:pPr>
        <w:spacing w:after="0"/>
      </w:pPr>
      <w:r>
        <w:t>dokume</w:t>
      </w:r>
      <w:r>
        <w:t>ntacja środowiskowa ( KIP/ROŚ) -</w:t>
      </w:r>
      <w:r>
        <w:t xml:space="preserve"> jeżeli wymagana</w:t>
      </w:r>
    </w:p>
    <w:p w:rsidR="00B14DBD" w:rsidRDefault="00B14DBD" w:rsidP="00B14DBD">
      <w:pPr>
        <w:spacing w:after="0"/>
      </w:pPr>
      <w:r>
        <w:t>uzyskanie Decyzji o Środowiskowych Uwarunkowaniach- jeżeli wymagana</w:t>
      </w:r>
    </w:p>
    <w:p w:rsidR="00B14DBD" w:rsidRDefault="00B14DBD" w:rsidP="00B14DBD">
      <w:pPr>
        <w:spacing w:after="0"/>
      </w:pPr>
      <w:r>
        <w:t>projekt budowlany, projekt zagospodarowania terenu - jeżeli wymagany</w:t>
      </w:r>
    </w:p>
    <w:p w:rsidR="00B14DBD" w:rsidRDefault="00B14DBD" w:rsidP="00B14DBD">
      <w:pPr>
        <w:spacing w:after="0"/>
      </w:pPr>
      <w:r>
        <w:t>pozwoleni</w:t>
      </w:r>
      <w:r>
        <w:t>e na budowę -</w:t>
      </w:r>
      <w:r>
        <w:t xml:space="preserve"> Tak</w:t>
      </w:r>
    </w:p>
    <w:p w:rsidR="00B14DBD" w:rsidRDefault="00B14DBD" w:rsidP="00B14DBD">
      <w:pPr>
        <w:spacing w:after="0"/>
      </w:pPr>
      <w:r>
        <w:t>projekt techniczny (w branżach: budowlana, sanitarna ) - Tak</w:t>
      </w:r>
    </w:p>
    <w:p w:rsidR="00B14DBD" w:rsidRDefault="00B14DBD" w:rsidP="00B14DBD">
      <w:pPr>
        <w:spacing w:after="0"/>
      </w:pPr>
      <w:r>
        <w:t>dokumentacja rejestracyjna, odbiorowa - Tak</w:t>
      </w:r>
    </w:p>
    <w:p w:rsidR="00B14DBD" w:rsidRDefault="00B14DBD" w:rsidP="00B14DBD">
      <w:pPr>
        <w:spacing w:after="0"/>
      </w:pPr>
      <w:r>
        <w:t>dokumentacja powykonawcza - Tak</w:t>
      </w:r>
    </w:p>
    <w:p w:rsidR="00B14DBD" w:rsidRDefault="00B14DBD" w:rsidP="00B14DBD">
      <w:pPr>
        <w:spacing w:after="0"/>
      </w:pPr>
    </w:p>
    <w:p w:rsidR="00B14DBD" w:rsidRDefault="00B14DBD" w:rsidP="00B14DBD">
      <w:pPr>
        <w:spacing w:after="0"/>
      </w:pPr>
      <w:r>
        <w:t>b. dostawy ( materiałów i urządzeń)</w:t>
      </w:r>
    </w:p>
    <w:p w:rsidR="00B14DBD" w:rsidRDefault="00B14DBD" w:rsidP="00B14DBD">
      <w:pPr>
        <w:spacing w:after="0"/>
      </w:pPr>
      <w:r>
        <w:t>c. roboty ( w/w branżach)</w:t>
      </w:r>
    </w:p>
    <w:p w:rsidR="00B14DBD" w:rsidRDefault="00B14DBD" w:rsidP="00B14DBD">
      <w:pPr>
        <w:spacing w:after="0"/>
      </w:pPr>
      <w:r>
        <w:t>prace w wykopach, prace ziemne -</w:t>
      </w:r>
      <w:r>
        <w:t xml:space="preserve"> jeżeli wymagane</w:t>
      </w:r>
    </w:p>
    <w:p w:rsidR="00B14DBD" w:rsidRDefault="00B14DBD" w:rsidP="00B14DBD">
      <w:pPr>
        <w:spacing w:after="0"/>
      </w:pPr>
      <w:r>
        <w:t>prace na wysokości - NIE</w:t>
      </w:r>
    </w:p>
    <w:p w:rsidR="00B14DBD" w:rsidRDefault="00B14DBD" w:rsidP="00B14DBD">
      <w:pPr>
        <w:spacing w:after="0"/>
      </w:pPr>
      <w:r>
        <w:t>prace budowlano-montażowe - TAK</w:t>
      </w:r>
    </w:p>
    <w:p w:rsidR="00B14DBD" w:rsidRDefault="00B14DBD" w:rsidP="00B14DBD">
      <w:pPr>
        <w:spacing w:after="0"/>
      </w:pPr>
      <w:r>
        <w:t>prace w branży: mechanicznej - TAK</w:t>
      </w:r>
    </w:p>
    <w:p w:rsidR="00B14DBD" w:rsidRDefault="00B14DBD" w:rsidP="00B14DBD">
      <w:pPr>
        <w:spacing w:after="0"/>
      </w:pPr>
      <w:r>
        <w:t>prace w branży: elektrycznej -</w:t>
      </w:r>
      <w:r>
        <w:t xml:space="preserve"> jeżeli wymagane</w:t>
      </w:r>
    </w:p>
    <w:p w:rsidR="00B14DBD" w:rsidRDefault="00B14DBD" w:rsidP="00B14DBD">
      <w:pPr>
        <w:spacing w:after="0"/>
      </w:pPr>
      <w:r>
        <w:t>prace w branży: automatycznej - TAK</w:t>
      </w:r>
    </w:p>
    <w:p w:rsidR="00B14DBD" w:rsidRDefault="00B14DBD" w:rsidP="00B14DBD">
      <w:pPr>
        <w:spacing w:after="0"/>
      </w:pPr>
      <w:r>
        <w:t>prace w branży: sanitarnej -</w:t>
      </w:r>
      <w:r>
        <w:t xml:space="preserve"> jeżeli wymagane</w:t>
      </w:r>
    </w:p>
    <w:p w:rsidR="00B14DBD" w:rsidRDefault="00B14DBD" w:rsidP="00B14DBD">
      <w:pPr>
        <w:spacing w:after="0"/>
      </w:pPr>
    </w:p>
    <w:p w:rsidR="00B14DBD" w:rsidRDefault="00B14DBD" w:rsidP="00B14DBD">
      <w:pPr>
        <w:spacing w:after="0"/>
      </w:pPr>
      <w:r>
        <w:t>GWARANCJE :</w:t>
      </w:r>
    </w:p>
    <w:p w:rsidR="00B14DBD" w:rsidRDefault="00B14DBD" w:rsidP="00B14DBD">
      <w:pPr>
        <w:spacing w:after="0"/>
      </w:pPr>
      <w:r>
        <w:t>Na dokumentację i roboty - 36 miesięcy</w:t>
      </w:r>
    </w:p>
    <w:p w:rsidR="00D17391" w:rsidRDefault="00B14DBD" w:rsidP="00B14DBD">
      <w:pPr>
        <w:spacing w:after="0"/>
      </w:pPr>
      <w:r>
        <w:t>Na dostawy -</w:t>
      </w:r>
      <w:r>
        <w:t xml:space="preserve"> zgodnie z gwarancją producenta,</w:t>
      </w:r>
      <w:r>
        <w:t xml:space="preserve"> ale nie krócej niż 24 miesiące</w:t>
      </w:r>
      <w:bookmarkStart w:id="0" w:name="_GoBack"/>
      <w:bookmarkEnd w:id="0"/>
    </w:p>
    <w:sectPr w:rsidR="00D173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3DB"/>
    <w:rsid w:val="005863DB"/>
    <w:rsid w:val="00B14DBD"/>
    <w:rsid w:val="00D1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AAC3D"/>
  <w15:chartTrackingRefBased/>
  <w15:docId w15:val="{D6D4E314-9C20-4CD1-AA0E-83528BA14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Masztakowski Mariusz (ORL)</dc:creator>
  <cp:keywords/>
  <dc:description/>
  <cp:lastModifiedBy>Masztakowski Mariusz (ORL)</cp:lastModifiedBy>
  <cp:revision>2</cp:revision>
  <dcterms:created xsi:type="dcterms:W3CDTF">2025-05-16T07:07:00Z</dcterms:created>
  <dcterms:modified xsi:type="dcterms:W3CDTF">2025-05-16T07:09:00Z</dcterms:modified>
</cp:coreProperties>
</file>